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C2D8E4" w14:textId="15E2EBD8" w:rsidR="00B9305B" w:rsidRPr="00AA6FC4" w:rsidRDefault="00B9305B" w:rsidP="00AA6FC4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AA6FC4">
        <w:rPr>
          <w:rFonts w:ascii="Arial" w:hAnsi="Arial" w:cs="Arial"/>
          <w:b/>
          <w:bCs/>
          <w:sz w:val="20"/>
          <w:szCs w:val="20"/>
        </w:rPr>
        <w:t xml:space="preserve">EKONOMINIO NAUDINGUMO VERTINIMO METODIKA </w:t>
      </w:r>
    </w:p>
    <w:p w14:paraId="520D9E2F" w14:textId="77777777" w:rsidR="00D6090D" w:rsidRPr="00AA6FC4" w:rsidRDefault="00D6090D" w:rsidP="00AA6FC4">
      <w:pPr>
        <w:tabs>
          <w:tab w:val="left" w:pos="480"/>
        </w:tabs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4FC87A86" w14:textId="77777777" w:rsidR="002A52C4" w:rsidRPr="00AA6FC4" w:rsidRDefault="002A52C4" w:rsidP="00AA6FC4">
      <w:pPr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Arial" w:hAnsi="Arial" w:cs="Arial"/>
          <w:sz w:val="20"/>
          <w:szCs w:val="20"/>
        </w:rPr>
      </w:pPr>
      <w:r w:rsidRPr="00AA6FC4">
        <w:rPr>
          <w:rFonts w:ascii="Arial" w:hAnsi="Arial" w:cs="Arial"/>
          <w:sz w:val="20"/>
          <w:szCs w:val="20"/>
        </w:rPr>
        <w:t>Šiame Priede pateikiami ekonomiškai naudingiausio Pasiūlymo vertinimo kriterijai, jų parametrai, lyginamieji svoriai, formulės, pagal kurias bus skaičiuojamas pasiūlymų ekonominis naudingumas, ekspertinio vertinimo metodikos aprašymas.</w:t>
      </w:r>
    </w:p>
    <w:p w14:paraId="59114204" w14:textId="77777777" w:rsidR="002A52C4" w:rsidRPr="00AA6FC4" w:rsidRDefault="002A52C4" w:rsidP="00AA6FC4">
      <w:pPr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61E7D68" w14:textId="77777777" w:rsidR="002A52C4" w:rsidRPr="00AA6FC4" w:rsidRDefault="002A52C4" w:rsidP="00AA6FC4">
      <w:pPr>
        <w:spacing w:after="0" w:line="240" w:lineRule="auto"/>
        <w:jc w:val="right"/>
        <w:rPr>
          <w:rFonts w:ascii="Arial" w:hAnsi="Arial" w:cs="Arial"/>
          <w:i/>
          <w:sz w:val="20"/>
          <w:szCs w:val="20"/>
        </w:rPr>
      </w:pPr>
      <w:r w:rsidRPr="00AA6FC4">
        <w:rPr>
          <w:rFonts w:ascii="Arial" w:hAnsi="Arial" w:cs="Arial"/>
          <w:i/>
          <w:sz w:val="20"/>
          <w:szCs w:val="20"/>
        </w:rPr>
        <w:t>1 Lentelė. Pasiūlymų vertinimo kriterijai ir lyginamieji svoriai</w:t>
      </w:r>
    </w:p>
    <w:tbl>
      <w:tblPr>
        <w:tblW w:w="49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2"/>
        <w:gridCol w:w="6947"/>
        <w:gridCol w:w="2015"/>
      </w:tblGrid>
      <w:tr w:rsidR="002A52C4" w:rsidRPr="00AA6FC4" w14:paraId="45199643" w14:textId="77777777" w:rsidTr="00906105">
        <w:trPr>
          <w:cantSplit/>
          <w:tblHeader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5ABDAC1D" w14:textId="77777777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ind w:left="29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Eil. Nr.</w:t>
            </w:r>
          </w:p>
        </w:tc>
        <w:tc>
          <w:tcPr>
            <w:tcW w:w="3647" w:type="pct"/>
            <w:shd w:val="clear" w:color="auto" w:fill="D9D9D9"/>
            <w:vAlign w:val="center"/>
          </w:tcPr>
          <w:p w14:paraId="3980AA41" w14:textId="77777777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bCs/>
                <w:sz w:val="20"/>
                <w:szCs w:val="20"/>
              </w:rPr>
              <w:t>Vertinimo kriterijai ir parametrai</w:t>
            </w:r>
          </w:p>
        </w:tc>
        <w:tc>
          <w:tcPr>
            <w:tcW w:w="1058" w:type="pct"/>
            <w:shd w:val="clear" w:color="auto" w:fill="D9D9D9"/>
            <w:vAlign w:val="center"/>
          </w:tcPr>
          <w:p w14:paraId="181051AA" w14:textId="77777777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Lyginamasis svoris ekonominio naudingumo įvertinime</w:t>
            </w:r>
          </w:p>
        </w:tc>
      </w:tr>
      <w:tr w:rsidR="002A52C4" w:rsidRPr="00AA6FC4" w14:paraId="38A7C0CD" w14:textId="77777777" w:rsidTr="0090610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01A66854" w14:textId="77777777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1.</w:t>
            </w:r>
          </w:p>
        </w:tc>
        <w:tc>
          <w:tcPr>
            <w:tcW w:w="3647" w:type="pct"/>
            <w:vAlign w:val="center"/>
          </w:tcPr>
          <w:p w14:paraId="67FD05C7" w14:textId="04B22625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Prekių kaina (C)</w:t>
            </w:r>
          </w:p>
          <w:p w14:paraId="70D38406" w14:textId="47978731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noProof/>
                <w:sz w:val="20"/>
                <w:szCs w:val="20"/>
              </w:rPr>
              <w:t>Vertinama Prekių kaina pagal šios metodikos 3 punkte nurodytą formulę, kur didžiausią ekonominio naudingumo balą gauna tas Pasiūlymas, kurio Prekių kaina yra mažiausia, o likę Pasiūlymai įvertinami proporcingai mažesniais balais.</w:t>
            </w:r>
          </w:p>
        </w:tc>
        <w:tc>
          <w:tcPr>
            <w:tcW w:w="1058" w:type="pct"/>
            <w:vAlign w:val="center"/>
          </w:tcPr>
          <w:p w14:paraId="7D7CD296" w14:textId="77777777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X=80</w:t>
            </w:r>
          </w:p>
        </w:tc>
      </w:tr>
      <w:tr w:rsidR="002A52C4" w:rsidRPr="00AA6FC4" w14:paraId="39F71D08" w14:textId="77777777" w:rsidTr="0090610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169C3923" w14:textId="77777777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2.</w:t>
            </w:r>
          </w:p>
        </w:tc>
        <w:tc>
          <w:tcPr>
            <w:tcW w:w="3647" w:type="pct"/>
            <w:vAlign w:val="center"/>
          </w:tcPr>
          <w:p w14:paraId="0248C431" w14:textId="2B823975" w:rsidR="002A52C4" w:rsidRPr="00AA6FC4" w:rsidRDefault="00AA1255" w:rsidP="00AA6FC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P</w:t>
            </w:r>
            <w:r w:rsidR="002A52C4"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rekių pristatymo terminas (T)</w:t>
            </w:r>
          </w:p>
          <w:p w14:paraId="3C9B426D" w14:textId="77FFEECC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both"/>
              <w:rPr>
                <w:rFonts w:ascii="Arial" w:hAnsi="Arial" w:cs="Arial"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noProof/>
                <w:sz w:val="20"/>
                <w:szCs w:val="20"/>
              </w:rPr>
              <w:t xml:space="preserve">Vertinamas </w:t>
            </w:r>
            <w:r w:rsidR="00AA1255" w:rsidRPr="00AA6FC4">
              <w:rPr>
                <w:rFonts w:ascii="Arial" w:hAnsi="Arial" w:cs="Arial"/>
                <w:noProof/>
                <w:sz w:val="20"/>
                <w:szCs w:val="20"/>
              </w:rPr>
              <w:t>P</w:t>
            </w:r>
            <w:r w:rsidRPr="00AA6FC4">
              <w:rPr>
                <w:rFonts w:ascii="Arial" w:hAnsi="Arial" w:cs="Arial"/>
                <w:noProof/>
                <w:sz w:val="20"/>
                <w:szCs w:val="20"/>
              </w:rPr>
              <w:t xml:space="preserve">rekių pristatymo terminas pagal šios metodikos 4 punkte nurodytą formulę, kur didžiausią ekonominio naudingumo balą gauna tas Pasiūlymas, kurio </w:t>
            </w:r>
            <w:r w:rsidR="00AA1255" w:rsidRPr="00AA6FC4">
              <w:rPr>
                <w:rFonts w:ascii="Arial" w:hAnsi="Arial" w:cs="Arial"/>
                <w:noProof/>
                <w:sz w:val="20"/>
                <w:szCs w:val="20"/>
              </w:rPr>
              <w:t>P</w:t>
            </w:r>
            <w:r w:rsidRPr="00AA6FC4">
              <w:rPr>
                <w:rFonts w:ascii="Arial" w:hAnsi="Arial" w:cs="Arial"/>
                <w:noProof/>
                <w:sz w:val="20"/>
                <w:szCs w:val="20"/>
              </w:rPr>
              <w:t>rekių pristatymo terminas mažiausias (trumpiausias), o likę Pasiūlymai įvertinami proporcingai mažesniais balais.</w:t>
            </w:r>
          </w:p>
        </w:tc>
        <w:tc>
          <w:tcPr>
            <w:tcW w:w="1058" w:type="pct"/>
            <w:vAlign w:val="center"/>
          </w:tcPr>
          <w:p w14:paraId="2B501309" w14:textId="77777777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Y=15</w:t>
            </w:r>
          </w:p>
        </w:tc>
      </w:tr>
      <w:tr w:rsidR="002A52C4" w:rsidRPr="00AA6FC4" w14:paraId="60E7E247" w14:textId="77777777" w:rsidTr="00906105">
        <w:trPr>
          <w:cantSplit/>
          <w:trHeight w:val="737"/>
          <w:jc w:val="center"/>
        </w:trPr>
        <w:tc>
          <w:tcPr>
            <w:tcW w:w="295" w:type="pct"/>
            <w:shd w:val="clear" w:color="auto" w:fill="D9D9D9"/>
            <w:vAlign w:val="center"/>
          </w:tcPr>
          <w:p w14:paraId="582190CD" w14:textId="77777777" w:rsidR="002A52C4" w:rsidRPr="00AA6FC4" w:rsidRDefault="002A52C4" w:rsidP="00AA6FC4">
            <w:pPr>
              <w:tabs>
                <w:tab w:val="num" w:pos="1080"/>
                <w:tab w:val="left" w:pos="7655"/>
              </w:tabs>
              <w:spacing w:after="0" w:line="240" w:lineRule="auto"/>
              <w:ind w:left="27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3.</w:t>
            </w:r>
          </w:p>
        </w:tc>
        <w:tc>
          <w:tcPr>
            <w:tcW w:w="3647" w:type="pct"/>
            <w:vAlign w:val="center"/>
          </w:tcPr>
          <w:p w14:paraId="069E4990" w14:textId="4424FE92" w:rsidR="002A52C4" w:rsidRPr="00AA6FC4" w:rsidRDefault="007A1E38" w:rsidP="00AA6FC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Tiekimo grandinės valdymas </w:t>
            </w:r>
            <w:r w:rsidR="00632CF4" w:rsidRPr="00AA6FC4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(S)</w:t>
            </w:r>
          </w:p>
          <w:p w14:paraId="5A1AD60E" w14:textId="421F04DF" w:rsidR="007A1E38" w:rsidRPr="00AA6FC4" w:rsidRDefault="00632CF4" w:rsidP="00AA6FC4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AA6FC4">
              <w:rPr>
                <w:rFonts w:ascii="Arial" w:hAnsi="Arial" w:cs="Arial"/>
                <w:sz w:val="20"/>
                <w:szCs w:val="20"/>
                <w:bdr w:val="none" w:sz="0" w:space="0" w:color="auto" w:frame="1"/>
              </w:rPr>
              <w:t xml:space="preserve">Vertinama ar Tiekėjas turi patvirtintą etikos (elgesio) kodeksą, kurį taikys sutarties galiojimo laikotarpiu. Balai skiriami </w:t>
            </w:r>
            <w:r w:rsidRPr="00AA6FC4">
              <w:rPr>
                <w:rFonts w:ascii="Arial" w:hAnsi="Arial" w:cs="Arial"/>
                <w:noProof/>
                <w:sz w:val="20"/>
                <w:szCs w:val="20"/>
              </w:rPr>
              <w:t>pagal šios metodikos 5 punkte nurodytą tvarką.</w:t>
            </w:r>
          </w:p>
        </w:tc>
        <w:tc>
          <w:tcPr>
            <w:tcW w:w="1058" w:type="pct"/>
            <w:vAlign w:val="center"/>
          </w:tcPr>
          <w:p w14:paraId="5292B2F2" w14:textId="1FD23A1E" w:rsidR="002A52C4" w:rsidRPr="00AA6FC4" w:rsidRDefault="00F92FBD" w:rsidP="00AA6FC4">
            <w:pPr>
              <w:tabs>
                <w:tab w:val="num" w:pos="1080"/>
                <w:tab w:val="left" w:pos="7655"/>
              </w:tabs>
              <w:spacing w:after="0" w:line="240" w:lineRule="auto"/>
              <w:contextualSpacing/>
              <w:jc w:val="center"/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Z</w:t>
            </w:r>
            <w:r w:rsidR="002A52C4" w:rsidRPr="00AA6FC4">
              <w:rPr>
                <w:rFonts w:ascii="Arial" w:hAnsi="Arial" w:cs="Arial"/>
                <w:b/>
                <w:noProof/>
                <w:sz w:val="20"/>
                <w:szCs w:val="20"/>
              </w:rPr>
              <w:t>=5</w:t>
            </w:r>
          </w:p>
        </w:tc>
      </w:tr>
    </w:tbl>
    <w:p w14:paraId="3AE09B01" w14:textId="77777777" w:rsidR="002A52C4" w:rsidRPr="00AA6FC4" w:rsidRDefault="002A52C4" w:rsidP="00AA6FC4">
      <w:pPr>
        <w:tabs>
          <w:tab w:val="left" w:pos="567"/>
        </w:tabs>
        <w:spacing w:after="0" w:line="240" w:lineRule="auto"/>
        <w:rPr>
          <w:rFonts w:ascii="Arial" w:hAnsi="Arial" w:cs="Arial"/>
          <w:bCs/>
          <w:iCs/>
          <w:noProof/>
          <w:sz w:val="20"/>
          <w:szCs w:val="20"/>
        </w:rPr>
      </w:pPr>
    </w:p>
    <w:p w14:paraId="55A74DB4" w14:textId="7DA68067" w:rsidR="002A52C4" w:rsidRPr="00AA6FC4" w:rsidRDefault="002A52C4" w:rsidP="00AA6FC4">
      <w:pPr>
        <w:pStyle w:val="ListParagraph"/>
        <w:numPr>
          <w:ilvl w:val="0"/>
          <w:numId w:val="1"/>
        </w:numPr>
        <w:tabs>
          <w:tab w:val="left" w:pos="567"/>
        </w:tabs>
        <w:ind w:left="0" w:firstLine="0"/>
        <w:rPr>
          <w:rFonts w:ascii="Arial" w:hAnsi="Arial" w:cs="Arial"/>
          <w:bCs/>
          <w:iCs/>
          <w:noProof/>
          <w:sz w:val="20"/>
          <w:szCs w:val="20"/>
        </w:rPr>
      </w:pP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Kiekvieno Dalyvio Pasiūlymo ekonominis naudingumas (N) apskaičiuojamas sudedant </w:t>
      </w:r>
      <w:r w:rsidR="00AA6FC4">
        <w:rPr>
          <w:rFonts w:ascii="Arial" w:hAnsi="Arial" w:cs="Arial"/>
          <w:bCs/>
          <w:iCs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 xml:space="preserve">kainos (C), </w:t>
      </w:r>
      <w:r w:rsidR="00AA6FC4">
        <w:rPr>
          <w:rFonts w:ascii="Arial" w:hAnsi="Arial" w:cs="Arial"/>
          <w:bCs/>
          <w:iCs/>
          <w:noProof/>
          <w:sz w:val="20"/>
          <w:szCs w:val="20"/>
        </w:rPr>
        <w:t>P</w:t>
      </w:r>
      <w:r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Pr="00AA6FC4">
        <w:rPr>
          <w:rFonts w:ascii="Arial" w:hAnsi="Arial" w:cs="Arial"/>
          <w:bCs/>
          <w:iCs/>
          <w:noProof/>
          <w:sz w:val="20"/>
          <w:szCs w:val="20"/>
        </w:rPr>
        <w:t>pristatymo termino (T) balus bei Tiekėjo grandinės valdymo (S) balus:</w:t>
      </w:r>
    </w:p>
    <w:p w14:paraId="0E5CD227" w14:textId="77777777" w:rsidR="002A52C4" w:rsidRPr="00AA6FC4" w:rsidRDefault="002A52C4" w:rsidP="00AA6FC4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19F6DAE4" w14:textId="77777777" w:rsidR="002A52C4" w:rsidRPr="00AA6FC4" w:rsidRDefault="002A52C4" w:rsidP="00AA6FC4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  <w:lang w:val="en-US"/>
        </w:rPr>
      </w:pPr>
      <w:r w:rsidRPr="00AA6FC4">
        <w:rPr>
          <w:rFonts w:ascii="Arial" w:hAnsi="Arial" w:cs="Arial"/>
          <w:noProof/>
          <w:sz w:val="20"/>
          <w:szCs w:val="20"/>
        </w:rPr>
        <w:t>N</w:t>
      </w:r>
      <w:r w:rsidRPr="00AA6FC4">
        <w:rPr>
          <w:rFonts w:ascii="Arial" w:hAnsi="Arial" w:cs="Arial"/>
          <w:noProof/>
          <w:sz w:val="20"/>
          <w:szCs w:val="20"/>
          <w:lang w:val="en-US"/>
        </w:rPr>
        <w:t>=C+T+S</w:t>
      </w:r>
    </w:p>
    <w:p w14:paraId="2E382390" w14:textId="77777777" w:rsidR="002A52C4" w:rsidRPr="00AA6FC4" w:rsidRDefault="002A52C4" w:rsidP="00AA6FC4">
      <w:pPr>
        <w:tabs>
          <w:tab w:val="left" w:pos="567"/>
          <w:tab w:val="left" w:pos="7655"/>
        </w:tabs>
        <w:spacing w:after="0" w:line="240" w:lineRule="auto"/>
        <w:contextualSpacing/>
        <w:jc w:val="center"/>
        <w:rPr>
          <w:rFonts w:ascii="Arial" w:hAnsi="Arial" w:cs="Arial"/>
          <w:noProof/>
          <w:sz w:val="20"/>
          <w:szCs w:val="20"/>
        </w:rPr>
      </w:pPr>
    </w:p>
    <w:p w14:paraId="3AB910C6" w14:textId="1E744237" w:rsidR="002A52C4" w:rsidRPr="00AA6FC4" w:rsidRDefault="00AA6FC4" w:rsidP="00AA6FC4">
      <w:pPr>
        <w:pStyle w:val="ListParagraph"/>
        <w:numPr>
          <w:ilvl w:val="0"/>
          <w:numId w:val="9"/>
        </w:numPr>
        <w:tabs>
          <w:tab w:val="left" w:pos="567"/>
        </w:tabs>
        <w:ind w:left="0" w:firstLine="0"/>
        <w:jc w:val="both"/>
        <w:outlineLvl w:val="1"/>
        <w:rPr>
          <w:rFonts w:ascii="Arial" w:hAnsi="Arial" w:cs="Arial"/>
          <w:bCs/>
          <w:iCs/>
          <w:noProof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</w:t>
      </w:r>
      <w:r w:rsidR="002A52C4"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="002A52C4" w:rsidRPr="00AA6FC4">
        <w:rPr>
          <w:rFonts w:ascii="Arial" w:hAnsi="Arial" w:cs="Arial"/>
          <w:bCs/>
          <w:iCs/>
          <w:noProof/>
          <w:sz w:val="20"/>
          <w:szCs w:val="20"/>
        </w:rPr>
        <w:t xml:space="preserve">kainos (C) balai apskaičiuojami mažiausios </w:t>
      </w:r>
      <w:r>
        <w:rPr>
          <w:rFonts w:ascii="Arial" w:hAnsi="Arial" w:cs="Arial"/>
          <w:bCs/>
          <w:iCs/>
          <w:noProof/>
          <w:sz w:val="20"/>
          <w:szCs w:val="20"/>
        </w:rPr>
        <w:t>P</w:t>
      </w:r>
      <w:r w:rsidR="002A52C4"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="002A52C4" w:rsidRPr="00AA6FC4">
        <w:rPr>
          <w:rFonts w:ascii="Arial" w:hAnsi="Arial" w:cs="Arial"/>
          <w:bCs/>
          <w:iCs/>
          <w:noProof/>
          <w:sz w:val="20"/>
          <w:szCs w:val="20"/>
        </w:rPr>
        <w:t>kainos, nurodytos Pasiūlymo formos pried</w:t>
      </w:r>
      <w:r>
        <w:rPr>
          <w:rFonts w:ascii="Arial" w:hAnsi="Arial" w:cs="Arial"/>
          <w:bCs/>
          <w:iCs/>
          <w:noProof/>
          <w:sz w:val="20"/>
          <w:szCs w:val="20"/>
        </w:rPr>
        <w:t>e „Pasiūlymo kaina“</w:t>
      </w:r>
      <w:r w:rsidR="002A52C4" w:rsidRPr="00AA6FC4">
        <w:rPr>
          <w:rFonts w:ascii="Arial" w:hAnsi="Arial" w:cs="Arial"/>
          <w:bCs/>
          <w:iCs/>
          <w:noProof/>
          <w:sz w:val="20"/>
          <w:szCs w:val="20"/>
        </w:rPr>
        <w:t xml:space="preserve"> </w:t>
      </w:r>
      <w:r>
        <w:rPr>
          <w:rFonts w:ascii="Arial" w:hAnsi="Arial" w:cs="Arial"/>
          <w:bCs/>
          <w:iCs/>
          <w:noProof/>
          <w:sz w:val="20"/>
          <w:szCs w:val="20"/>
        </w:rPr>
        <w:t>eilutėje</w:t>
      </w:r>
      <w:r w:rsidR="002A52C4" w:rsidRPr="00AA6FC4">
        <w:rPr>
          <w:rFonts w:ascii="Arial" w:hAnsi="Arial" w:cs="Arial"/>
          <w:bCs/>
          <w:iCs/>
          <w:noProof/>
          <w:sz w:val="20"/>
          <w:szCs w:val="20"/>
        </w:rPr>
        <w:t xml:space="preserve"> „Pasiūlymo kaina EUR be PVM“, </w:t>
      </w:r>
      <w:r w:rsidR="002A52C4" w:rsidRPr="00AA6FC4">
        <w:rPr>
          <w:rFonts w:ascii="Arial" w:hAnsi="Arial" w:cs="Arial"/>
          <w:bCs/>
          <w:iCs/>
          <w:sz w:val="20"/>
          <w:szCs w:val="20"/>
        </w:rPr>
        <w:t>(</w:t>
      </w:r>
      <w:proofErr w:type="spellStart"/>
      <w:r w:rsidR="002A52C4" w:rsidRPr="00AA6FC4">
        <w:rPr>
          <w:rFonts w:ascii="Arial" w:hAnsi="Arial" w:cs="Arial"/>
          <w:bCs/>
          <w:iCs/>
          <w:sz w:val="20"/>
          <w:szCs w:val="20"/>
        </w:rPr>
        <w:t>C</w:t>
      </w:r>
      <w:r w:rsidR="002A52C4" w:rsidRPr="00AA6FC4">
        <w:rPr>
          <w:rFonts w:ascii="Arial" w:hAnsi="Arial" w:cs="Arial"/>
          <w:bCs/>
          <w:iCs/>
          <w:sz w:val="20"/>
          <w:szCs w:val="20"/>
          <w:vertAlign w:val="subscript"/>
        </w:rPr>
        <w:t>min</w:t>
      </w:r>
      <w:proofErr w:type="spellEnd"/>
      <w:r w:rsidR="002A52C4" w:rsidRPr="00AA6FC4">
        <w:rPr>
          <w:rFonts w:ascii="Arial" w:hAnsi="Arial" w:cs="Arial"/>
          <w:bCs/>
          <w:iCs/>
          <w:sz w:val="20"/>
          <w:szCs w:val="20"/>
        </w:rPr>
        <w:t>) ir vertinamo pasiūlymo kainos (</w:t>
      </w:r>
      <w:proofErr w:type="spellStart"/>
      <w:r w:rsidR="002A52C4" w:rsidRPr="00AA6FC4">
        <w:rPr>
          <w:rFonts w:ascii="Arial" w:hAnsi="Arial" w:cs="Arial"/>
          <w:bCs/>
          <w:iCs/>
          <w:sz w:val="20"/>
          <w:szCs w:val="20"/>
        </w:rPr>
        <w:t>C</w:t>
      </w:r>
      <w:r w:rsidR="002A52C4" w:rsidRPr="00AA6FC4">
        <w:rPr>
          <w:rFonts w:ascii="Arial" w:hAnsi="Arial" w:cs="Arial"/>
          <w:bCs/>
          <w:iCs/>
          <w:sz w:val="20"/>
          <w:szCs w:val="20"/>
          <w:vertAlign w:val="subscript"/>
        </w:rPr>
        <w:t>p</w:t>
      </w:r>
      <w:proofErr w:type="spellEnd"/>
      <w:r w:rsidR="002A52C4" w:rsidRPr="00AA6FC4">
        <w:rPr>
          <w:rFonts w:ascii="Arial" w:hAnsi="Arial" w:cs="Arial"/>
          <w:bCs/>
          <w:iCs/>
          <w:sz w:val="20"/>
          <w:szCs w:val="20"/>
        </w:rPr>
        <w:t>) santykį padauginant iš vertinamo kriterijaus parametro lyginamojo svorio (X):</w:t>
      </w:r>
    </w:p>
    <w:p w14:paraId="68C53E04" w14:textId="77777777" w:rsidR="002A52C4" w:rsidRPr="00AA6FC4" w:rsidRDefault="002A52C4" w:rsidP="00AA6FC4">
      <w:pPr>
        <w:tabs>
          <w:tab w:val="left" w:pos="567"/>
        </w:tabs>
        <w:spacing w:after="0" w:line="240" w:lineRule="auto"/>
        <w:contextualSpacing/>
        <w:jc w:val="both"/>
        <w:outlineLvl w:val="1"/>
        <w:rPr>
          <w:rFonts w:ascii="Arial" w:eastAsia="Times New Roman" w:hAnsi="Arial" w:cs="Arial"/>
          <w:bCs/>
          <w:iCs/>
          <w:noProof/>
          <w:sz w:val="20"/>
          <w:szCs w:val="20"/>
        </w:rPr>
      </w:pPr>
    </w:p>
    <w:p w14:paraId="71E9013B" w14:textId="77777777" w:rsidR="002A52C4" w:rsidRPr="00AA6FC4" w:rsidRDefault="002A52C4" w:rsidP="00AA6FC4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m:oMath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>C=</m:t>
        </m:r>
        <m:f>
          <m:fPr>
            <m:ctrlPr>
              <w:rPr>
                <w:rFonts w:ascii="Cambria Math" w:eastAsia="Times New Roman" w:hAnsi="Cambria Math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="Arial"/>
                <w:sz w:val="20"/>
                <w:szCs w:val="20"/>
              </w:rPr>
              <m:t>C</m:t>
            </m:r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min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="Arial"/>
                <w:noProof/>
                <w:sz w:val="20"/>
                <w:szCs w:val="20"/>
              </w:rPr>
              <m:t>Cp</m:t>
            </m:r>
          </m:den>
        </m:f>
        <m:r>
          <m:rPr>
            <m:sty m:val="p"/>
          </m:rPr>
          <w:rPr>
            <w:rFonts w:ascii="Cambria Math" w:eastAsia="Times New Roman" w:hAnsi="Cambria Math" w:cs="Arial"/>
            <w:sz w:val="20"/>
            <w:szCs w:val="20"/>
          </w:rPr>
          <m:t xml:space="preserve"> ∙X</m:t>
        </m:r>
      </m:oMath>
      <w:r w:rsidRPr="00AA6FC4">
        <w:rPr>
          <w:rFonts w:ascii="Arial" w:eastAsia="Times New Roman" w:hAnsi="Arial" w:cs="Arial"/>
          <w:sz w:val="20"/>
          <w:szCs w:val="20"/>
        </w:rPr>
        <w:t>;</w:t>
      </w:r>
    </w:p>
    <w:p w14:paraId="12E13636" w14:textId="77777777" w:rsidR="002A52C4" w:rsidRPr="00AA6FC4" w:rsidRDefault="002A52C4" w:rsidP="00AA6FC4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64E9802B" w14:textId="008AEDA6" w:rsidR="002A52C4" w:rsidRPr="00AA6FC4" w:rsidRDefault="00AA6FC4" w:rsidP="00AA6FC4">
      <w:pPr>
        <w:pStyle w:val="ListParagraph"/>
        <w:numPr>
          <w:ilvl w:val="0"/>
          <w:numId w:val="7"/>
        </w:numPr>
        <w:tabs>
          <w:tab w:val="left" w:pos="0"/>
          <w:tab w:val="left" w:pos="142"/>
          <w:tab w:val="left" w:pos="567"/>
        </w:tabs>
        <w:ind w:left="0" w:firstLine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P</w:t>
      </w:r>
      <w:r w:rsidR="002A52C4"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="002A52C4" w:rsidRPr="00AA6FC4">
        <w:rPr>
          <w:rFonts w:ascii="Arial" w:hAnsi="Arial" w:cs="Arial"/>
          <w:sz w:val="20"/>
          <w:szCs w:val="20"/>
        </w:rPr>
        <w:t xml:space="preserve">pristatymo termino (T) balai apskaičiuojami mažiausio pasiūlyto </w:t>
      </w:r>
      <w:r>
        <w:rPr>
          <w:rFonts w:ascii="Arial" w:hAnsi="Arial" w:cs="Arial"/>
          <w:sz w:val="20"/>
          <w:szCs w:val="20"/>
        </w:rPr>
        <w:t>P</w:t>
      </w:r>
      <w:r w:rsidR="002A52C4" w:rsidRPr="00AA6FC4">
        <w:rPr>
          <w:rFonts w:ascii="Arial" w:hAnsi="Arial" w:cs="Arial"/>
          <w:noProof/>
          <w:sz w:val="20"/>
          <w:szCs w:val="20"/>
        </w:rPr>
        <w:t xml:space="preserve">rekių </w:t>
      </w:r>
      <w:r w:rsidR="002A52C4" w:rsidRPr="00AA6FC4">
        <w:rPr>
          <w:rFonts w:ascii="Arial" w:hAnsi="Arial" w:cs="Arial"/>
          <w:sz w:val="20"/>
          <w:szCs w:val="20"/>
        </w:rPr>
        <w:t>pristatymo termino, nurodyto Pasiūlymo formoje reikšmės (</w:t>
      </w:r>
      <w:proofErr w:type="spellStart"/>
      <w:r w:rsidR="002A52C4" w:rsidRPr="00AA6FC4">
        <w:rPr>
          <w:rFonts w:ascii="Arial" w:hAnsi="Arial" w:cs="Arial"/>
          <w:sz w:val="20"/>
          <w:szCs w:val="20"/>
        </w:rPr>
        <w:t>T</w:t>
      </w:r>
      <w:r w:rsidR="002A52C4" w:rsidRPr="00AA6FC4">
        <w:rPr>
          <w:rFonts w:ascii="Arial" w:hAnsi="Arial" w:cs="Arial"/>
          <w:sz w:val="20"/>
          <w:szCs w:val="20"/>
          <w:vertAlign w:val="subscript"/>
        </w:rPr>
        <w:t>min</w:t>
      </w:r>
      <w:proofErr w:type="spellEnd"/>
      <w:r w:rsidR="002A52C4" w:rsidRPr="00AA6FC4">
        <w:rPr>
          <w:rFonts w:ascii="Arial" w:hAnsi="Arial" w:cs="Arial"/>
          <w:sz w:val="20"/>
          <w:szCs w:val="20"/>
        </w:rPr>
        <w:t>) ir vertiname pasiūlyme nurodytos to paties parametro reikšmės (</w:t>
      </w:r>
      <w:proofErr w:type="spellStart"/>
      <w:r w:rsidR="002A52C4" w:rsidRPr="00AA6FC4">
        <w:rPr>
          <w:rFonts w:ascii="Arial" w:hAnsi="Arial" w:cs="Arial"/>
          <w:sz w:val="20"/>
          <w:szCs w:val="20"/>
        </w:rPr>
        <w:t>T</w:t>
      </w:r>
      <w:r w:rsidR="002A52C4" w:rsidRPr="00AA6FC4">
        <w:rPr>
          <w:rFonts w:ascii="Arial" w:hAnsi="Arial" w:cs="Arial"/>
          <w:sz w:val="20"/>
          <w:szCs w:val="20"/>
          <w:vertAlign w:val="subscript"/>
        </w:rPr>
        <w:t>p</w:t>
      </w:r>
      <w:proofErr w:type="spellEnd"/>
      <w:r w:rsidR="002A52C4" w:rsidRPr="00AA6FC4">
        <w:rPr>
          <w:rFonts w:ascii="Arial" w:hAnsi="Arial" w:cs="Arial"/>
          <w:sz w:val="20"/>
          <w:szCs w:val="20"/>
        </w:rPr>
        <w:t>) santykį padauginant iš vertinamo kriterijaus parametro lyginamojo svorio (Y), apvalinant gautą skaičių šimtųjų tikslumu:</w:t>
      </w:r>
    </w:p>
    <w:p w14:paraId="6CE6E78E" w14:textId="77777777" w:rsidR="002A52C4" w:rsidRPr="00AA6FC4" w:rsidRDefault="002A52C4" w:rsidP="00AA6FC4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sz w:val="20"/>
          <w:szCs w:val="20"/>
        </w:rPr>
      </w:pPr>
    </w:p>
    <w:p w14:paraId="714E2F0A" w14:textId="77777777" w:rsidR="002A52C4" w:rsidRPr="00AA6FC4" w:rsidRDefault="002A52C4" w:rsidP="00AA6FC4">
      <w:pPr>
        <w:pStyle w:val="ListParagraph"/>
        <w:tabs>
          <w:tab w:val="left" w:pos="284"/>
          <w:tab w:val="left" w:pos="567"/>
          <w:tab w:val="left" w:pos="709"/>
        </w:tabs>
        <w:ind w:left="0"/>
        <w:jc w:val="both"/>
        <w:rPr>
          <w:rFonts w:ascii="Arial" w:hAnsi="Arial" w:cs="Arial"/>
          <w:iCs/>
          <w:position w:val="-32"/>
          <w:sz w:val="20"/>
          <w:szCs w:val="20"/>
        </w:rPr>
      </w:pPr>
      <m:oMathPara>
        <m:oMath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T=</m:t>
          </m:r>
          <m:f>
            <m:fPr>
              <m:ctrlPr>
                <w:rPr>
                  <w:rFonts w:ascii="Cambria Math" w:hAnsi="Cambria Math" w:cs="Arial"/>
                  <w:bCs/>
                  <w:iCs/>
                  <w:sz w:val="20"/>
                  <w:szCs w:val="20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Arial"/>
                      <w:bCs/>
                      <w:iCs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Cambria Math" w:cs="Arial"/>
                      <w:sz w:val="20"/>
                      <w:szCs w:val="20"/>
                    </w:rPr>
                    <m:t>T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 w:cs="Arial"/>
                      <w:sz w:val="20"/>
                      <w:szCs w:val="20"/>
                    </w:rPr>
                    <m:t>p</m:t>
                  </m:r>
                </m:sub>
              </m:sSub>
            </m:den>
          </m:f>
          <m:r>
            <m:rPr>
              <m:sty m:val="p"/>
            </m:rPr>
            <w:rPr>
              <w:rFonts w:ascii="Cambria Math" w:hAnsi="Cambria Math" w:cs="Arial"/>
              <w:sz w:val="20"/>
              <w:szCs w:val="20"/>
            </w:rPr>
            <m:t>×Y</m:t>
          </m:r>
        </m:oMath>
      </m:oMathPara>
    </w:p>
    <w:p w14:paraId="5F6F8798" w14:textId="77777777" w:rsidR="002A52C4" w:rsidRPr="00AA6FC4" w:rsidRDefault="002A52C4" w:rsidP="00AA6FC4">
      <w:pPr>
        <w:tabs>
          <w:tab w:val="left" w:pos="0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54B1C0E3" w14:textId="6F9D158A" w:rsidR="002A52C4" w:rsidRPr="00AA6FC4" w:rsidRDefault="002A52C4" w:rsidP="00AA6FC4">
      <w:pPr>
        <w:tabs>
          <w:tab w:val="left" w:pos="0"/>
          <w:tab w:val="left" w:pos="567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AA6FC4">
        <w:rPr>
          <w:rFonts w:ascii="Arial" w:eastAsia="Times New Roman" w:hAnsi="Arial" w:cs="Arial"/>
          <w:sz w:val="20"/>
          <w:szCs w:val="20"/>
        </w:rPr>
        <w:t xml:space="preserve">Jei Tiekėjas pasiūlyme nurodo, jog siūlomas </w:t>
      </w:r>
      <w:r w:rsidR="00AA6FC4">
        <w:rPr>
          <w:rFonts w:ascii="Arial" w:eastAsia="Times New Roman" w:hAnsi="Arial" w:cs="Arial"/>
          <w:sz w:val="20"/>
          <w:szCs w:val="20"/>
        </w:rPr>
        <w:t>P</w:t>
      </w:r>
      <w:r w:rsidRPr="00AA6FC4">
        <w:rPr>
          <w:rFonts w:ascii="Arial" w:eastAsia="Times New Roman" w:hAnsi="Arial" w:cs="Arial"/>
          <w:sz w:val="20"/>
          <w:szCs w:val="20"/>
        </w:rPr>
        <w:t xml:space="preserve">rekių pristatymo terminas lygus </w:t>
      </w:r>
      <w:r w:rsidR="00AA6FC4">
        <w:rPr>
          <w:rFonts w:ascii="Arial" w:eastAsia="Times New Roman" w:hAnsi="Arial" w:cs="Arial"/>
          <w:sz w:val="20"/>
          <w:szCs w:val="20"/>
        </w:rPr>
        <w:t>120</w:t>
      </w:r>
      <w:r w:rsidRPr="00AA6FC4">
        <w:rPr>
          <w:rFonts w:ascii="Arial" w:eastAsia="Times New Roman" w:hAnsi="Arial" w:cs="Arial"/>
          <w:sz w:val="20"/>
          <w:szCs w:val="20"/>
        </w:rPr>
        <w:t xml:space="preserve"> (</w:t>
      </w:r>
      <w:r w:rsidR="00AA6FC4">
        <w:rPr>
          <w:rFonts w:ascii="Arial" w:eastAsia="Times New Roman" w:hAnsi="Arial" w:cs="Arial"/>
          <w:sz w:val="20"/>
          <w:szCs w:val="20"/>
        </w:rPr>
        <w:t>vienas šimtas dvidešimt</w:t>
      </w:r>
      <w:r w:rsidRPr="00AA6FC4">
        <w:rPr>
          <w:rFonts w:ascii="Arial" w:eastAsia="Times New Roman" w:hAnsi="Arial" w:cs="Arial"/>
          <w:sz w:val="20"/>
          <w:szCs w:val="20"/>
        </w:rPr>
        <w:t xml:space="preserve">) </w:t>
      </w:r>
      <w:r w:rsidR="00AA6FC4">
        <w:rPr>
          <w:rFonts w:ascii="Arial" w:eastAsia="Times New Roman" w:hAnsi="Arial" w:cs="Arial"/>
          <w:sz w:val="20"/>
          <w:szCs w:val="20"/>
        </w:rPr>
        <w:t>kalendorinių dienų</w:t>
      </w:r>
      <w:r w:rsidRPr="00AA6FC4">
        <w:rPr>
          <w:rFonts w:ascii="Arial" w:eastAsia="Times New Roman" w:hAnsi="Arial" w:cs="Arial"/>
          <w:sz w:val="20"/>
          <w:szCs w:val="20"/>
        </w:rPr>
        <w:t>, Tiekėjo pasiūlymas už šį ekonominio naudingumo kriterijų gauna 0 balų.</w:t>
      </w:r>
    </w:p>
    <w:p w14:paraId="4241A92B" w14:textId="77777777" w:rsidR="002A52C4" w:rsidRPr="00AA6FC4" w:rsidRDefault="002A52C4" w:rsidP="00AA6FC4">
      <w:pPr>
        <w:tabs>
          <w:tab w:val="left" w:pos="0"/>
          <w:tab w:val="left" w:pos="284"/>
          <w:tab w:val="left" w:pos="567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</w:p>
    <w:p w14:paraId="6C03B541" w14:textId="77777777" w:rsidR="002A52C4" w:rsidRPr="00AA6FC4" w:rsidRDefault="002A52C4" w:rsidP="00AA6FC4">
      <w:pPr>
        <w:pStyle w:val="ListParagraph"/>
        <w:numPr>
          <w:ilvl w:val="0"/>
          <w:numId w:val="8"/>
        </w:numPr>
        <w:tabs>
          <w:tab w:val="left" w:pos="142"/>
          <w:tab w:val="left" w:pos="284"/>
          <w:tab w:val="left" w:pos="426"/>
          <w:tab w:val="left" w:pos="567"/>
        </w:tabs>
        <w:jc w:val="both"/>
        <w:rPr>
          <w:rFonts w:ascii="Arial" w:hAnsi="Arial" w:cs="Arial"/>
          <w:sz w:val="20"/>
          <w:szCs w:val="20"/>
        </w:rPr>
      </w:pPr>
      <w:r w:rsidRPr="00AA6FC4">
        <w:rPr>
          <w:rFonts w:ascii="Arial" w:hAnsi="Arial" w:cs="Arial"/>
          <w:sz w:val="20"/>
          <w:szCs w:val="20"/>
        </w:rPr>
        <w:t>Tiekėjo grandinės valdymo (S) balai suteikiami:</w:t>
      </w:r>
    </w:p>
    <w:p w14:paraId="654D6843" w14:textId="77777777" w:rsidR="002A52C4" w:rsidRPr="00AA6FC4" w:rsidRDefault="002A52C4" w:rsidP="00AA6FC4">
      <w:pPr>
        <w:pStyle w:val="ListParagraph"/>
        <w:numPr>
          <w:ilvl w:val="1"/>
          <w:numId w:val="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ind w:left="284" w:firstLine="0"/>
        <w:rPr>
          <w:rFonts w:ascii="Arial" w:hAnsi="Arial" w:cs="Arial"/>
          <w:iCs/>
          <w:sz w:val="20"/>
          <w:szCs w:val="20"/>
        </w:rPr>
      </w:pPr>
      <w:r w:rsidRPr="00AA6FC4">
        <w:rPr>
          <w:rFonts w:ascii="Arial" w:hAnsi="Arial" w:cs="Arial"/>
          <w:iCs/>
          <w:sz w:val="20"/>
          <w:szCs w:val="20"/>
        </w:rPr>
        <w:t xml:space="preserve">Tiekėjui pateikusiam </w:t>
      </w:r>
      <w:r w:rsidRPr="00AA6FC4">
        <w:rPr>
          <w:rFonts w:ascii="Arial" w:hAnsi="Arial" w:cs="Arial"/>
          <w:sz w:val="20"/>
          <w:szCs w:val="20"/>
        </w:rPr>
        <w:t>tiekėjo grandinės valdymą įrodančius dokumentus pagal 2 lentelėje keliamą reikalavimą skiriami 5 (penki) balai.</w:t>
      </w:r>
    </w:p>
    <w:p w14:paraId="65A5B0AC" w14:textId="77777777" w:rsidR="002A52C4" w:rsidRPr="00AA6FC4" w:rsidRDefault="002A52C4" w:rsidP="00AA6FC4">
      <w:pPr>
        <w:pStyle w:val="ListParagraph"/>
        <w:numPr>
          <w:ilvl w:val="1"/>
          <w:numId w:val="8"/>
        </w:numPr>
        <w:tabs>
          <w:tab w:val="left" w:pos="142"/>
          <w:tab w:val="left" w:pos="284"/>
          <w:tab w:val="left" w:pos="360"/>
          <w:tab w:val="left" w:pos="426"/>
          <w:tab w:val="left" w:pos="709"/>
        </w:tabs>
        <w:ind w:left="284" w:firstLine="0"/>
        <w:rPr>
          <w:rFonts w:ascii="Arial" w:hAnsi="Arial" w:cs="Arial"/>
          <w:iCs/>
          <w:sz w:val="20"/>
          <w:szCs w:val="20"/>
        </w:rPr>
      </w:pPr>
      <w:r w:rsidRPr="00AA6FC4">
        <w:rPr>
          <w:rFonts w:ascii="Arial" w:hAnsi="Arial" w:cs="Arial"/>
          <w:iCs/>
          <w:sz w:val="20"/>
          <w:szCs w:val="20"/>
        </w:rPr>
        <w:t xml:space="preserve">Tiekėjui nepateikusiam </w:t>
      </w:r>
      <w:r w:rsidRPr="00AA6FC4">
        <w:rPr>
          <w:rFonts w:ascii="Arial" w:hAnsi="Arial" w:cs="Arial"/>
          <w:sz w:val="20"/>
          <w:szCs w:val="20"/>
        </w:rPr>
        <w:t>tiekėjo grandinės valdymo reikalavimą įrodančių dokumentų pagal 2 lentelėje keliamą reikalavimą skiriama 0 (nulis) balų.</w:t>
      </w:r>
    </w:p>
    <w:p w14:paraId="2077AAA0" w14:textId="77777777" w:rsidR="002A52C4" w:rsidRPr="00AA6FC4" w:rsidRDefault="002A52C4" w:rsidP="00AA6FC4">
      <w:pPr>
        <w:pStyle w:val="ListParagraph"/>
        <w:tabs>
          <w:tab w:val="left" w:pos="284"/>
        </w:tabs>
        <w:ind w:left="0"/>
        <w:jc w:val="center"/>
        <w:rPr>
          <w:rFonts w:ascii="Arial" w:hAnsi="Arial" w:cs="Arial"/>
          <w:sz w:val="20"/>
          <w:szCs w:val="20"/>
        </w:rPr>
      </w:pPr>
    </w:p>
    <w:p w14:paraId="29D9846F" w14:textId="77777777" w:rsidR="002A52C4" w:rsidRPr="00AA6FC4" w:rsidRDefault="002A52C4" w:rsidP="00AA6FC4">
      <w:pPr>
        <w:pStyle w:val="ListParagraph"/>
        <w:tabs>
          <w:tab w:val="left" w:pos="284"/>
        </w:tabs>
        <w:ind w:left="0"/>
        <w:jc w:val="right"/>
        <w:rPr>
          <w:rFonts w:ascii="Arial" w:hAnsi="Arial" w:cs="Arial"/>
          <w:sz w:val="20"/>
          <w:szCs w:val="20"/>
        </w:rPr>
      </w:pPr>
      <w:r w:rsidRPr="00AA6FC4">
        <w:rPr>
          <w:rFonts w:ascii="Arial" w:hAnsi="Arial" w:cs="Arial"/>
          <w:i/>
          <w:iCs/>
          <w:sz w:val="20"/>
          <w:szCs w:val="20"/>
        </w:rPr>
        <w:t xml:space="preserve">2 lentelė. Tiekėjo grandinės valdymas (S) vertinimo kriterijai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5"/>
        <w:gridCol w:w="4813"/>
      </w:tblGrid>
      <w:tr w:rsidR="002A52C4" w:rsidRPr="00AA6FC4" w14:paraId="4F69D1FA" w14:textId="77777777" w:rsidTr="00906105">
        <w:tc>
          <w:tcPr>
            <w:tcW w:w="4815" w:type="dxa"/>
            <w:shd w:val="clear" w:color="auto" w:fill="E7E6E6" w:themeFill="background2"/>
          </w:tcPr>
          <w:p w14:paraId="18BA54AB" w14:textId="77777777" w:rsidR="002A52C4" w:rsidRPr="00AA6FC4" w:rsidRDefault="002A52C4" w:rsidP="00AA6FC4">
            <w:pPr>
              <w:tabs>
                <w:tab w:val="left" w:pos="284"/>
                <w:tab w:val="left" w:pos="426"/>
                <w:tab w:val="left" w:pos="765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AA6FC4">
              <w:rPr>
                <w:rFonts w:ascii="Arial" w:hAnsi="Arial" w:cs="Arial"/>
                <w:b/>
                <w:bCs/>
              </w:rPr>
              <w:t>Reikalavimas</w:t>
            </w:r>
          </w:p>
        </w:tc>
        <w:tc>
          <w:tcPr>
            <w:tcW w:w="4813" w:type="dxa"/>
            <w:shd w:val="clear" w:color="auto" w:fill="E7E6E6" w:themeFill="background2"/>
          </w:tcPr>
          <w:p w14:paraId="3F4EDC65" w14:textId="77777777" w:rsidR="002A52C4" w:rsidRPr="00AA6FC4" w:rsidRDefault="002A52C4" w:rsidP="00AA6FC4">
            <w:pPr>
              <w:tabs>
                <w:tab w:val="left" w:pos="284"/>
                <w:tab w:val="left" w:pos="426"/>
                <w:tab w:val="left" w:pos="7655"/>
              </w:tabs>
              <w:jc w:val="center"/>
              <w:rPr>
                <w:rFonts w:ascii="Arial" w:hAnsi="Arial" w:cs="Arial"/>
                <w:b/>
                <w:bCs/>
              </w:rPr>
            </w:pPr>
            <w:r w:rsidRPr="00AA6FC4">
              <w:rPr>
                <w:rFonts w:ascii="Arial" w:hAnsi="Arial" w:cs="Arial"/>
                <w:b/>
                <w:bCs/>
              </w:rPr>
              <w:t>Atitiktį įrodantys dokumentai</w:t>
            </w:r>
          </w:p>
        </w:tc>
      </w:tr>
      <w:tr w:rsidR="002A52C4" w:rsidRPr="00AA6FC4" w14:paraId="4846B939" w14:textId="77777777" w:rsidTr="00906105">
        <w:tc>
          <w:tcPr>
            <w:tcW w:w="4815" w:type="dxa"/>
          </w:tcPr>
          <w:p w14:paraId="29A94202" w14:textId="24E1F3FF" w:rsidR="002A52C4" w:rsidRPr="00AA6FC4" w:rsidRDefault="003C5254" w:rsidP="00AA6FC4">
            <w:pPr>
              <w:jc w:val="both"/>
              <w:rPr>
                <w:rFonts w:ascii="Arial" w:hAnsi="Arial" w:cs="Arial"/>
              </w:rPr>
            </w:pPr>
            <w:r w:rsidRPr="00AA6FC4">
              <w:rPr>
                <w:rFonts w:ascii="Arial" w:hAnsi="Arial" w:cs="Arial"/>
              </w:rPr>
              <w:t>Tiekėjas turi patvirtintą</w:t>
            </w:r>
            <w:r w:rsidRPr="00AA6FC4">
              <w:rPr>
                <w:rStyle w:val="font1271"/>
                <w:rFonts w:ascii="Arial" w:hAnsi="Arial" w:cs="Arial"/>
                <w:sz w:val="20"/>
                <w:szCs w:val="20"/>
              </w:rPr>
              <w:t xml:space="preserve"> </w:t>
            </w:r>
            <w:r w:rsidRPr="00AA6FC4">
              <w:rPr>
                <w:rStyle w:val="font1271"/>
                <w:rFonts w:ascii="Arial" w:hAnsi="Arial" w:cs="Arial"/>
                <w:b w:val="0"/>
                <w:bCs w:val="0"/>
                <w:sz w:val="20"/>
                <w:szCs w:val="20"/>
              </w:rPr>
              <w:t>tiekėjų etikos kodeksą</w:t>
            </w:r>
            <w:r w:rsidRPr="00AA6FC4">
              <w:rPr>
                <w:rStyle w:val="font1131"/>
                <w:rFonts w:ascii="Arial" w:hAnsi="Arial" w:cs="Arial"/>
                <w:sz w:val="20"/>
                <w:szCs w:val="20"/>
              </w:rPr>
              <w:t>, kuriame nustatyti reikalavimai jo tiekėjui (-</w:t>
            </w:r>
            <w:proofErr w:type="spellStart"/>
            <w:r w:rsidRPr="00AA6FC4">
              <w:rPr>
                <w:rStyle w:val="font1131"/>
                <w:rFonts w:ascii="Arial" w:hAnsi="Arial" w:cs="Arial"/>
                <w:sz w:val="20"/>
                <w:szCs w:val="20"/>
              </w:rPr>
              <w:t>ams</w:t>
            </w:r>
            <w:proofErr w:type="spellEnd"/>
            <w:r w:rsidRPr="00AA6FC4">
              <w:rPr>
                <w:rStyle w:val="font1131"/>
                <w:rFonts w:ascii="Arial" w:hAnsi="Arial" w:cs="Arial"/>
                <w:sz w:val="20"/>
                <w:szCs w:val="20"/>
              </w:rPr>
              <w:t xml:space="preserve">) aplinkosaugos, socialinės atsakomybes, verslo </w:t>
            </w:r>
            <w:r w:rsidRPr="00AA6FC4">
              <w:rPr>
                <w:rStyle w:val="font1131"/>
                <w:rFonts w:ascii="Arial" w:hAnsi="Arial" w:cs="Arial"/>
                <w:sz w:val="20"/>
                <w:szCs w:val="20"/>
              </w:rPr>
              <w:lastRenderedPageBreak/>
              <w:t>etikos ir valdysenos srityse. Tiekėjų etikos kodeksą taikys Sutarties vykdymo laikotarpiu.</w:t>
            </w:r>
          </w:p>
        </w:tc>
        <w:tc>
          <w:tcPr>
            <w:tcW w:w="4813" w:type="dxa"/>
          </w:tcPr>
          <w:p w14:paraId="5D560690" w14:textId="68B3877D" w:rsidR="002A52C4" w:rsidRPr="00AA6FC4" w:rsidRDefault="003C5254" w:rsidP="00AA6FC4">
            <w:pPr>
              <w:jc w:val="both"/>
              <w:rPr>
                <w:rFonts w:ascii="Arial" w:hAnsi="Arial" w:cs="Arial"/>
              </w:rPr>
            </w:pPr>
            <w:r w:rsidRPr="00AA6FC4">
              <w:rPr>
                <w:rFonts w:ascii="Arial" w:hAnsi="Arial" w:cs="Arial"/>
              </w:rPr>
              <w:lastRenderedPageBreak/>
              <w:t xml:space="preserve">Tiekėjo patvirtintas Tiekėjų etikos kodekso ir/ar lygiaverčio dokumento, kuris atitinka nustatytus reikalavimus, kopija, arba kitas lygiavertis įrodymas </w:t>
            </w:r>
            <w:r w:rsidRPr="00AA6FC4">
              <w:rPr>
                <w:rFonts w:ascii="Arial" w:hAnsi="Arial" w:cs="Arial"/>
              </w:rPr>
              <w:lastRenderedPageBreak/>
              <w:t xml:space="preserve">(pvz. internetinės svetainės adresas, kur galima būtų susipažinti su tiekėjo etikos kodeksu). </w:t>
            </w:r>
          </w:p>
        </w:tc>
      </w:tr>
    </w:tbl>
    <w:p w14:paraId="5C3CA3A9" w14:textId="77777777" w:rsidR="002A52C4" w:rsidRPr="00AA6FC4" w:rsidRDefault="002A52C4" w:rsidP="00AA6FC4">
      <w:pPr>
        <w:pStyle w:val="ListParagraph"/>
        <w:tabs>
          <w:tab w:val="left" w:pos="0"/>
          <w:tab w:val="left" w:pos="567"/>
        </w:tabs>
        <w:rPr>
          <w:rFonts w:ascii="Arial" w:hAnsi="Arial" w:cs="Arial"/>
          <w:sz w:val="20"/>
          <w:szCs w:val="20"/>
        </w:rPr>
      </w:pPr>
    </w:p>
    <w:p w14:paraId="1D5F7013" w14:textId="77777777" w:rsidR="002A52C4" w:rsidRPr="00AA6FC4" w:rsidRDefault="002A52C4" w:rsidP="00AA6FC4">
      <w:pPr>
        <w:tabs>
          <w:tab w:val="left" w:pos="7655"/>
        </w:tabs>
        <w:spacing w:after="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A6FC4">
        <w:rPr>
          <w:rFonts w:ascii="Arial" w:hAnsi="Arial" w:cs="Arial"/>
          <w:b/>
          <w:bCs/>
          <w:sz w:val="20"/>
          <w:szCs w:val="20"/>
        </w:rPr>
        <w:t>Ekonomiškai naudingiausiu bus pripažintas Pasiūlymas, surinkęs daugiausiai balų.</w:t>
      </w:r>
    </w:p>
    <w:p w14:paraId="715B4F08" w14:textId="77777777" w:rsidR="002A52C4" w:rsidRPr="00AA6FC4" w:rsidRDefault="002A52C4" w:rsidP="00AA6FC4">
      <w:pPr>
        <w:tabs>
          <w:tab w:val="left" w:pos="567"/>
        </w:tabs>
        <w:spacing w:after="0" w:line="240" w:lineRule="auto"/>
        <w:contextualSpacing/>
        <w:rPr>
          <w:rFonts w:ascii="Arial" w:hAnsi="Arial" w:cs="Arial"/>
          <w:sz w:val="20"/>
          <w:szCs w:val="20"/>
        </w:rPr>
      </w:pPr>
    </w:p>
    <w:p w14:paraId="63C1FC57" w14:textId="77777777" w:rsidR="002A52C4" w:rsidRPr="00AA6FC4" w:rsidRDefault="002A52C4" w:rsidP="00AA6FC4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2A52C4" w:rsidRPr="00AA6FC4">
      <w:headerReference w:type="even" r:id="rId10"/>
      <w:headerReference w:type="default" r:id="rId11"/>
      <w:head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0EAB9A" w14:textId="77777777" w:rsidR="00786F5D" w:rsidRDefault="00786F5D" w:rsidP="00197F1B">
      <w:pPr>
        <w:spacing w:after="0" w:line="240" w:lineRule="auto"/>
      </w:pPr>
      <w:r>
        <w:separator/>
      </w:r>
    </w:p>
  </w:endnote>
  <w:endnote w:type="continuationSeparator" w:id="0">
    <w:p w14:paraId="7D4DD188" w14:textId="77777777" w:rsidR="00786F5D" w:rsidRDefault="00786F5D" w:rsidP="00197F1B">
      <w:pPr>
        <w:spacing w:after="0" w:line="240" w:lineRule="auto"/>
      </w:pPr>
      <w:r>
        <w:continuationSeparator/>
      </w:r>
    </w:p>
  </w:endnote>
  <w:endnote w:type="continuationNotice" w:id="1">
    <w:p w14:paraId="2EE84A3B" w14:textId="77777777" w:rsidR="00786F5D" w:rsidRDefault="00786F5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BE5064" w14:textId="77777777" w:rsidR="00786F5D" w:rsidRDefault="00786F5D" w:rsidP="00197F1B">
      <w:pPr>
        <w:spacing w:after="0" w:line="240" w:lineRule="auto"/>
      </w:pPr>
      <w:r>
        <w:separator/>
      </w:r>
    </w:p>
  </w:footnote>
  <w:footnote w:type="continuationSeparator" w:id="0">
    <w:p w14:paraId="1D8B89AE" w14:textId="77777777" w:rsidR="00786F5D" w:rsidRDefault="00786F5D" w:rsidP="00197F1B">
      <w:pPr>
        <w:spacing w:after="0" w:line="240" w:lineRule="auto"/>
      </w:pPr>
      <w:r>
        <w:continuationSeparator/>
      </w:r>
    </w:p>
  </w:footnote>
  <w:footnote w:type="continuationNotice" w:id="1">
    <w:p w14:paraId="2C11BA09" w14:textId="77777777" w:rsidR="00786F5D" w:rsidRDefault="00786F5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E8ACC" w14:textId="69904F17" w:rsidR="007C4A32" w:rsidRDefault="007C4A3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8C9B8D" w14:textId="2F89FE47" w:rsidR="00B704B5" w:rsidRPr="00B704B5" w:rsidRDefault="00B704B5" w:rsidP="00B704B5">
    <w:pPr>
      <w:spacing w:after="0" w:line="240" w:lineRule="auto"/>
      <w:rPr>
        <w:rFonts w:ascii="Arial" w:hAnsi="Arial" w:cs="Arial"/>
        <w:i/>
        <w:iCs/>
        <w:sz w:val="16"/>
        <w:szCs w:val="16"/>
      </w:rPr>
    </w:pPr>
    <w:r w:rsidRPr="00B704B5">
      <w:rPr>
        <w:rFonts w:ascii="Arial" w:hAnsi="Arial" w:cs="Arial"/>
        <w:i/>
        <w:iCs/>
        <w:sz w:val="16"/>
        <w:szCs w:val="16"/>
      </w:rPr>
      <w:t>SPS priedas</w:t>
    </w:r>
  </w:p>
  <w:p w14:paraId="1C752163" w14:textId="77777777" w:rsidR="00C63FDD" w:rsidRDefault="00C63FDD">
    <w:pPr>
      <w:pStyle w:val="Header"/>
    </w:pPr>
  </w:p>
  <w:p w14:paraId="6EBC011D" w14:textId="36027551" w:rsidR="00197F1B" w:rsidRPr="00C63FDD" w:rsidRDefault="00197F1B">
    <w:pPr>
      <w:pStyle w:val="Header"/>
      <w:rPr>
        <w:rFonts w:ascii="Arial" w:hAnsi="Arial" w:cs="Arial"/>
        <w:i/>
        <w:iCs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B1B7C4" w14:textId="15BEEC52" w:rsidR="007C4A32" w:rsidRDefault="007C4A3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02A69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5AA5D8B"/>
    <w:multiLevelType w:val="hybridMultilevel"/>
    <w:tmpl w:val="110E9CB2"/>
    <w:lvl w:ilvl="0" w:tplc="E13C354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iCs w:val="0"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6C3EB0"/>
    <w:multiLevelType w:val="multilevel"/>
    <w:tmpl w:val="BAE200F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4D655194"/>
    <w:multiLevelType w:val="multilevel"/>
    <w:tmpl w:val="A0B83BD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5" w15:restartNumberingAfterBreak="0">
    <w:nsid w:val="51DE6B84"/>
    <w:multiLevelType w:val="hybridMultilevel"/>
    <w:tmpl w:val="928A3ABE"/>
    <w:lvl w:ilvl="0" w:tplc="A61E3D2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7FC7C4E"/>
    <w:multiLevelType w:val="hybridMultilevel"/>
    <w:tmpl w:val="2CC25952"/>
    <w:lvl w:ilvl="0" w:tplc="3B2EDE42">
      <w:start w:val="1"/>
      <w:numFmt w:val="lowerLetter"/>
      <w:lvlText w:val="%1)"/>
      <w:lvlJc w:val="left"/>
      <w:pPr>
        <w:ind w:left="1636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56" w:hanging="360"/>
      </w:pPr>
    </w:lvl>
    <w:lvl w:ilvl="2" w:tplc="0427001B" w:tentative="1">
      <w:start w:val="1"/>
      <w:numFmt w:val="lowerRoman"/>
      <w:lvlText w:val="%3."/>
      <w:lvlJc w:val="right"/>
      <w:pPr>
        <w:ind w:left="3076" w:hanging="180"/>
      </w:pPr>
    </w:lvl>
    <w:lvl w:ilvl="3" w:tplc="0427000F" w:tentative="1">
      <w:start w:val="1"/>
      <w:numFmt w:val="decimal"/>
      <w:lvlText w:val="%4."/>
      <w:lvlJc w:val="left"/>
      <w:pPr>
        <w:ind w:left="3796" w:hanging="360"/>
      </w:pPr>
    </w:lvl>
    <w:lvl w:ilvl="4" w:tplc="04270019" w:tentative="1">
      <w:start w:val="1"/>
      <w:numFmt w:val="lowerLetter"/>
      <w:lvlText w:val="%5."/>
      <w:lvlJc w:val="left"/>
      <w:pPr>
        <w:ind w:left="4516" w:hanging="360"/>
      </w:pPr>
    </w:lvl>
    <w:lvl w:ilvl="5" w:tplc="0427001B" w:tentative="1">
      <w:start w:val="1"/>
      <w:numFmt w:val="lowerRoman"/>
      <w:lvlText w:val="%6."/>
      <w:lvlJc w:val="right"/>
      <w:pPr>
        <w:ind w:left="5236" w:hanging="180"/>
      </w:pPr>
    </w:lvl>
    <w:lvl w:ilvl="6" w:tplc="0427000F" w:tentative="1">
      <w:start w:val="1"/>
      <w:numFmt w:val="decimal"/>
      <w:lvlText w:val="%7."/>
      <w:lvlJc w:val="left"/>
      <w:pPr>
        <w:ind w:left="5956" w:hanging="360"/>
      </w:pPr>
    </w:lvl>
    <w:lvl w:ilvl="7" w:tplc="04270019" w:tentative="1">
      <w:start w:val="1"/>
      <w:numFmt w:val="lowerLetter"/>
      <w:lvlText w:val="%8."/>
      <w:lvlJc w:val="left"/>
      <w:pPr>
        <w:ind w:left="6676" w:hanging="360"/>
      </w:pPr>
    </w:lvl>
    <w:lvl w:ilvl="8" w:tplc="0427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7" w15:restartNumberingAfterBreak="0">
    <w:nsid w:val="7D6967C6"/>
    <w:multiLevelType w:val="multilevel"/>
    <w:tmpl w:val="83C49B5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39311747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231944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9140078">
    <w:abstractNumId w:val="1"/>
  </w:num>
  <w:num w:numId="4" w16cid:durableId="185029526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8964439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91555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71468988">
    <w:abstractNumId w:val="7"/>
  </w:num>
  <w:num w:numId="8" w16cid:durableId="1628966660">
    <w:abstractNumId w:val="4"/>
  </w:num>
  <w:num w:numId="9" w16cid:durableId="6863689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F1B"/>
    <w:rsid w:val="00070D03"/>
    <w:rsid w:val="000B2F59"/>
    <w:rsid w:val="00116F45"/>
    <w:rsid w:val="00197F1B"/>
    <w:rsid w:val="00277B27"/>
    <w:rsid w:val="0028056A"/>
    <w:rsid w:val="002A52C4"/>
    <w:rsid w:val="003441A8"/>
    <w:rsid w:val="00363B0D"/>
    <w:rsid w:val="00364141"/>
    <w:rsid w:val="003C5254"/>
    <w:rsid w:val="004B4861"/>
    <w:rsid w:val="004D0948"/>
    <w:rsid w:val="00510061"/>
    <w:rsid w:val="00511985"/>
    <w:rsid w:val="00550AD2"/>
    <w:rsid w:val="00591135"/>
    <w:rsid w:val="005F3CA9"/>
    <w:rsid w:val="00632CF4"/>
    <w:rsid w:val="006A2E46"/>
    <w:rsid w:val="006C5C43"/>
    <w:rsid w:val="006E7FE8"/>
    <w:rsid w:val="00786F5D"/>
    <w:rsid w:val="007A1E38"/>
    <w:rsid w:val="007C3444"/>
    <w:rsid w:val="007C4A32"/>
    <w:rsid w:val="008416FE"/>
    <w:rsid w:val="009138B7"/>
    <w:rsid w:val="00920B56"/>
    <w:rsid w:val="00A36FA3"/>
    <w:rsid w:val="00A503D3"/>
    <w:rsid w:val="00A62EAC"/>
    <w:rsid w:val="00AA1255"/>
    <w:rsid w:val="00AA6FC4"/>
    <w:rsid w:val="00B24461"/>
    <w:rsid w:val="00B704B5"/>
    <w:rsid w:val="00B9305B"/>
    <w:rsid w:val="00BC3A7E"/>
    <w:rsid w:val="00C5505A"/>
    <w:rsid w:val="00C63FDD"/>
    <w:rsid w:val="00CE43A9"/>
    <w:rsid w:val="00D6090D"/>
    <w:rsid w:val="00DC65E6"/>
    <w:rsid w:val="00DE621D"/>
    <w:rsid w:val="00ED0C42"/>
    <w:rsid w:val="00F516FC"/>
    <w:rsid w:val="00F73F8F"/>
    <w:rsid w:val="00F77D69"/>
    <w:rsid w:val="00F92FBD"/>
    <w:rsid w:val="00FD3BF0"/>
    <w:rsid w:val="00FF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BC008A"/>
  <w15:chartTrackingRefBased/>
  <w15:docId w15:val="{3BCA3E83-D616-47E2-BC54-0D10D8578B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197F1B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rsid w:val="00197F1B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,Bullet"/>
    <w:basedOn w:val="Normal"/>
    <w:link w:val="ListParagraphChar"/>
    <w:uiPriority w:val="34"/>
    <w:qFormat/>
    <w:rsid w:val="00197F1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99"/>
    <w:rsid w:val="00197F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197F1B"/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7F1B"/>
  </w:style>
  <w:style w:type="paragraph" w:styleId="Footer">
    <w:name w:val="footer"/>
    <w:basedOn w:val="Normal"/>
    <w:link w:val="FooterChar"/>
    <w:uiPriority w:val="99"/>
    <w:unhideWhenUsed/>
    <w:rsid w:val="00197F1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7F1B"/>
  </w:style>
  <w:style w:type="paragraph" w:styleId="BalloonText">
    <w:name w:val="Balloon Text"/>
    <w:basedOn w:val="Normal"/>
    <w:link w:val="BalloonTextChar"/>
    <w:uiPriority w:val="99"/>
    <w:semiHidden/>
    <w:unhideWhenUsed/>
    <w:rsid w:val="007C34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44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E621D"/>
    <w:rPr>
      <w:color w:val="0000FF"/>
      <w:u w:val="single"/>
    </w:rPr>
  </w:style>
  <w:style w:type="character" w:customStyle="1" w:styleId="Laukeliai">
    <w:name w:val="Laukeliai"/>
    <w:basedOn w:val="DefaultParagraphFont"/>
    <w:uiPriority w:val="1"/>
    <w:qFormat/>
    <w:rsid w:val="00DE621D"/>
    <w:rPr>
      <w:rFonts w:ascii="Arial" w:hAnsi="Arial"/>
      <w:sz w:val="20"/>
    </w:rPr>
  </w:style>
  <w:style w:type="table" w:customStyle="1" w:styleId="TableGrid1">
    <w:name w:val="Table Grid1"/>
    <w:basedOn w:val="TableNormal"/>
    <w:uiPriority w:val="39"/>
    <w:rsid w:val="00DE621D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73F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73F8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73F8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3F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3F8F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B2F59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6C5C43"/>
    <w:rPr>
      <w:color w:val="954F72" w:themeColor="followedHyperlink"/>
      <w:u w:val="single"/>
    </w:rPr>
  </w:style>
  <w:style w:type="character" w:customStyle="1" w:styleId="font1271">
    <w:name w:val="font1271"/>
    <w:basedOn w:val="DefaultParagraphFont"/>
    <w:rsid w:val="003C5254"/>
    <w:rPr>
      <w:rFonts w:ascii="Calibri" w:hAnsi="Calibri" w:cs="Calibri" w:hint="default"/>
      <w:b/>
      <w:bCs/>
      <w:i w:val="0"/>
      <w:iCs w:val="0"/>
      <w:strike w:val="0"/>
      <w:dstrike w:val="0"/>
      <w:color w:val="auto"/>
      <w:sz w:val="24"/>
      <w:szCs w:val="24"/>
      <w:u w:val="none"/>
      <w:effect w:val="none"/>
    </w:rPr>
  </w:style>
  <w:style w:type="character" w:customStyle="1" w:styleId="font1131">
    <w:name w:val="font1131"/>
    <w:basedOn w:val="DefaultParagraphFont"/>
    <w:rsid w:val="003C5254"/>
    <w:rPr>
      <w:rFonts w:ascii="Calibri" w:hAnsi="Calibri" w:cs="Calibri" w:hint="default"/>
      <w:b w:val="0"/>
      <w:bCs w:val="0"/>
      <w:i w:val="0"/>
      <w:iCs w:val="0"/>
      <w:strike w:val="0"/>
      <w:dstrike w:val="0"/>
      <w:color w:val="auto"/>
      <w:sz w:val="24"/>
      <w:szCs w:val="24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9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2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63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99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0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5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7A8F194-CB29-43C1-9F4F-5D815157BB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C069D2-EB14-4DF8-8B5D-982690F761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1FBD88-1B3A-46AE-839B-4F27744DE0E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2075</Words>
  <Characters>1183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3252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5 (20191015)</dc:description>
  <cp:lastModifiedBy>Gintarė Alonderytė</cp:lastModifiedBy>
  <cp:revision>34</cp:revision>
  <dcterms:created xsi:type="dcterms:W3CDTF">2019-05-16T13:00:00Z</dcterms:created>
  <dcterms:modified xsi:type="dcterms:W3CDTF">2025-04-07T07:33:00Z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0c693d-44b7-4e16-b3dd-4fcd87401cf5_Enabled">
    <vt:lpwstr>True</vt:lpwstr>
  </property>
  <property fmtid="{D5CDD505-2E9C-101B-9397-08002B2CF9AE}" pid="3" name="MSIP_Label_320c693d-44b7-4e16-b3dd-4fcd87401cf5_SiteId">
    <vt:lpwstr>ea88e983-d65a-47b3-adb4-3e1c6d2110d2</vt:lpwstr>
  </property>
  <property fmtid="{D5CDD505-2E9C-101B-9397-08002B2CF9AE}" pid="4" name="MSIP_Label_320c693d-44b7-4e16-b3dd-4fcd87401cf5_Owner">
    <vt:lpwstr>Zivile.Kasparaviciene@le.lt</vt:lpwstr>
  </property>
  <property fmtid="{D5CDD505-2E9C-101B-9397-08002B2CF9AE}" pid="5" name="MSIP_Label_320c693d-44b7-4e16-b3dd-4fcd87401cf5_SetDate">
    <vt:lpwstr>2019-06-11T07:19:21.2492494Z</vt:lpwstr>
  </property>
  <property fmtid="{D5CDD505-2E9C-101B-9397-08002B2CF9AE}" pid="6" name="MSIP_Label_320c693d-44b7-4e16-b3dd-4fcd87401cf5_Name">
    <vt:lpwstr>Viešo naudojimo</vt:lpwstr>
  </property>
  <property fmtid="{D5CDD505-2E9C-101B-9397-08002B2CF9AE}" pid="7" name="MSIP_Label_320c693d-44b7-4e16-b3dd-4fcd87401cf5_Application">
    <vt:lpwstr>Microsoft Azure Information Protection</vt:lpwstr>
  </property>
  <property fmtid="{D5CDD505-2E9C-101B-9397-08002B2CF9AE}" pid="8" name="MSIP_Label_320c693d-44b7-4e16-b3dd-4fcd87401cf5_ActionId">
    <vt:lpwstr>f01ab589-3d03-4a47-8f50-da3e645bfe7d</vt:lpwstr>
  </property>
  <property fmtid="{D5CDD505-2E9C-101B-9397-08002B2CF9AE}" pid="9" name="MSIP_Label_320c693d-44b7-4e16-b3dd-4fcd87401cf5_Extended_MSFT_Method">
    <vt:lpwstr>Manual</vt:lpwstr>
  </property>
  <property fmtid="{D5CDD505-2E9C-101B-9397-08002B2CF9AE}" pid="10" name="MSIP_Label_190751af-2442-49a7-b7b9-9f0bcce858c9_Enabled">
    <vt:lpwstr>True</vt:lpwstr>
  </property>
  <property fmtid="{D5CDD505-2E9C-101B-9397-08002B2CF9AE}" pid="11" name="MSIP_Label_190751af-2442-49a7-b7b9-9f0bcce858c9_SiteId">
    <vt:lpwstr>ea88e983-d65a-47b3-adb4-3e1c6d2110d2</vt:lpwstr>
  </property>
  <property fmtid="{D5CDD505-2E9C-101B-9397-08002B2CF9AE}" pid="12" name="MSIP_Label_190751af-2442-49a7-b7b9-9f0bcce858c9_Owner">
    <vt:lpwstr>Zivile.Kasparaviciene@le.lt</vt:lpwstr>
  </property>
  <property fmtid="{D5CDD505-2E9C-101B-9397-08002B2CF9AE}" pid="13" name="MSIP_Label_190751af-2442-49a7-b7b9-9f0bcce858c9_SetDate">
    <vt:lpwstr>2019-06-11T07:19:21.2492494Z</vt:lpwstr>
  </property>
  <property fmtid="{D5CDD505-2E9C-101B-9397-08002B2CF9AE}" pid="14" name="MSIP_Label_190751af-2442-49a7-b7b9-9f0bcce858c9_Name">
    <vt:lpwstr>Be žymos</vt:lpwstr>
  </property>
  <property fmtid="{D5CDD505-2E9C-101B-9397-08002B2CF9AE}" pid="15" name="MSIP_Label_190751af-2442-49a7-b7b9-9f0bcce858c9_Application">
    <vt:lpwstr>Microsoft Azure Information Protection</vt:lpwstr>
  </property>
  <property fmtid="{D5CDD505-2E9C-101B-9397-08002B2CF9AE}" pid="16" name="MSIP_Label_190751af-2442-49a7-b7b9-9f0bcce858c9_ActionId">
    <vt:lpwstr>f01ab589-3d03-4a47-8f50-da3e645bfe7d</vt:lpwstr>
  </property>
  <property fmtid="{D5CDD505-2E9C-101B-9397-08002B2CF9AE}" pid="17" name="MSIP_Label_190751af-2442-49a7-b7b9-9f0bcce858c9_Parent">
    <vt:lpwstr>320c693d-44b7-4e16-b3dd-4fcd87401cf5</vt:lpwstr>
  </property>
  <property fmtid="{D5CDD505-2E9C-101B-9397-08002B2CF9AE}" pid="18" name="MSIP_Label_190751af-2442-49a7-b7b9-9f0bcce858c9_Extended_MSFT_Method">
    <vt:lpwstr>Manual</vt:lpwstr>
  </property>
  <property fmtid="{D5CDD505-2E9C-101B-9397-08002B2CF9AE}" pid="19" name="Sensitivity">
    <vt:lpwstr>Viešo naudojimo Be žymos</vt:lpwstr>
  </property>
  <property fmtid="{D5CDD505-2E9C-101B-9397-08002B2CF9AE}" pid="20" name="ContentTypeId">
    <vt:lpwstr>0x01010043E8CAB965D8B64B9970BA8E12001CE6</vt:lpwstr>
  </property>
</Properties>
</file>